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96" w:rsidRPr="005A7055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2D96" w:rsidRPr="005A705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>6В02203</w:t>
      </w:r>
      <w:r w:rsidR="00F62D96" w:rsidRPr="005A7055">
        <w:rPr>
          <w:rFonts w:ascii="Times New Roman" w:hAnsi="Times New Roman" w:cs="Times New Roman"/>
          <w:b/>
          <w:sz w:val="24"/>
          <w:szCs w:val="24"/>
          <w:lang w:val="kk-KZ"/>
        </w:rPr>
        <w:t>-Дінтану» мамандығы бойынша білім беру бағдарламасы</w:t>
      </w:r>
    </w:p>
    <w:p w:rsidR="00FB2B33" w:rsidRPr="005A7055" w:rsidRDefault="006679C5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 және дәстүр</w:t>
      </w:r>
    </w:p>
    <w:p w:rsidR="00B1118C" w:rsidRPr="005A7055" w:rsidRDefault="00F62D96" w:rsidP="006679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 сабағына арналған оқу материалдары</w:t>
      </w:r>
    </w:p>
    <w:p w:rsidR="008F3E29" w:rsidRPr="005A7055" w:rsidRDefault="006679C5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 көктемгі (6) семестр</w:t>
      </w:r>
    </w:p>
    <w:p w:rsidR="007B70F1" w:rsidRPr="005A7055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6322" w:rsidRPr="005A7055" w:rsidRDefault="007B70F1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1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6322"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 мен дәстүр пәні</w:t>
      </w:r>
    </w:p>
    <w:p w:rsidR="007B70F1" w:rsidRPr="005A7055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43C" w:rsidRPr="005A7055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 мен дәстүр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пәні және тарихын,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діндер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тарихын, пәннің мақсаттары мен міндеттерін, пәннің зерттеу нысаны мен салаларын қарастыру. Сонымен қатар,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дәстүрдің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қалыптасуының алғышарттарын атап көрсету.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 мен дәстүрдің өзара байланысын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анықтау.</w:t>
      </w:r>
    </w:p>
    <w:p w:rsidR="00384754" w:rsidRPr="005A7055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2D96" w:rsidRPr="005A7055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384754" w:rsidRPr="005A7055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6322" w:rsidRPr="005A7055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Дін мен дәстүр пәні: пәннің мақсаттары мен міндеттері </w:t>
      </w:r>
    </w:p>
    <w:p w:rsidR="005A6322" w:rsidRPr="005A7055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Дін және мәдениет. </w:t>
      </w:r>
    </w:p>
    <w:p w:rsidR="005A6322" w:rsidRPr="005A7055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Дәстүрге түсінік беру.</w:t>
      </w:r>
    </w:p>
    <w:p w:rsidR="005A6322" w:rsidRPr="005A7055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Діннің</w:t>
      </w:r>
      <w:r w:rsidR="0038475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пайда болуы және оған әсер еткен факторлар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4754" w:rsidRPr="005A7055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Дәстүрдің қалыптасуының алғышарттары </w:t>
      </w:r>
    </w:p>
    <w:p w:rsidR="00384754" w:rsidRPr="005A7055" w:rsidRDefault="00384754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5A7055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384754" w:rsidRPr="005A7055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6322" w:rsidRPr="005A7055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5A6322" w:rsidRPr="005A7055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5A6322" w:rsidRPr="005A7055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5A6322" w:rsidRPr="005A7055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384754" w:rsidRPr="005A7055" w:rsidRDefault="005A6322" w:rsidP="006679C5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384754" w:rsidRPr="005A7055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0584" w:rsidRPr="005A7055" w:rsidRDefault="00384754" w:rsidP="006679C5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2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6322" w:rsidRPr="005A7055">
        <w:rPr>
          <w:rFonts w:ascii="Times New Roman" w:hAnsi="Times New Roman" w:cs="Times New Roman"/>
          <w:b/>
          <w:sz w:val="24"/>
          <w:szCs w:val="24"/>
          <w:lang w:val="kk-KZ"/>
        </w:rPr>
        <w:t>Дін мен дәстүрді зерттеу</w:t>
      </w:r>
    </w:p>
    <w:p w:rsidR="00384754" w:rsidRPr="005A7055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дәстүрдің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0584" w:rsidRPr="005A7055">
        <w:rPr>
          <w:rFonts w:ascii="Times New Roman" w:hAnsi="Times New Roman" w:cs="Times New Roman"/>
          <w:sz w:val="24"/>
          <w:szCs w:val="24"/>
          <w:lang w:val="kk-KZ"/>
        </w:rPr>
        <w:t>қалыптасуына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мәселелерді, оларды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дінмен</w:t>
      </w:r>
      <w:r w:rsidR="002C058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байланысын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қарастыру болып табылады.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Дәстүрдің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негізі ретінде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діннің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маңыздылығын көрсету.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Дәстүрдің</w:t>
      </w:r>
      <w:r w:rsidR="002C058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жинақталуы, 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дін ғұламаларының қабылда</w:t>
      </w:r>
      <w:r w:rsidR="002C0584" w:rsidRPr="005A7055">
        <w:rPr>
          <w:rFonts w:ascii="Times New Roman" w:hAnsi="Times New Roman" w:cs="Times New Roman"/>
          <w:sz w:val="24"/>
          <w:szCs w:val="24"/>
          <w:lang w:val="kk-KZ"/>
        </w:rPr>
        <w:t>ған заң</w:t>
      </w:r>
      <w:r w:rsidR="005A6322" w:rsidRPr="005A7055">
        <w:rPr>
          <w:rFonts w:ascii="Times New Roman" w:hAnsi="Times New Roman" w:cs="Times New Roman"/>
          <w:sz w:val="24"/>
          <w:szCs w:val="24"/>
          <w:lang w:val="kk-KZ"/>
        </w:rPr>
        <w:t>дарын</w:t>
      </w:r>
      <w:r w:rsidR="002C058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қарастыру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B2B33" w:rsidRPr="005A7055" w:rsidRDefault="00FB2B33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5A7055" w:rsidRDefault="0038475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4754" w:rsidRPr="005A7055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Дінді</w:t>
      </w:r>
      <w:r w:rsidR="00BD7CED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зерттеу</w:t>
      </w:r>
    </w:p>
    <w:p w:rsidR="00BD7CED" w:rsidRPr="005A7055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Діннің дәстүрмен</w:t>
      </w:r>
      <w:r w:rsidR="00BD7CED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байланысы</w:t>
      </w:r>
    </w:p>
    <w:p w:rsidR="00BD7CED" w:rsidRPr="005A7055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Заң пәтуа шығаратын діни ғұламаларды қарастыру</w:t>
      </w:r>
    </w:p>
    <w:p w:rsidR="00F94994" w:rsidRPr="005A7055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Дәстүрдің көне ескерткіштері</w:t>
      </w:r>
    </w:p>
    <w:p w:rsidR="00F94994" w:rsidRPr="005A7055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Халықтардың мәдени және тарихи мұраларындағы дәстүрдің негізгі функциялары мен әлеуметтік маңызы. </w:t>
      </w:r>
    </w:p>
    <w:p w:rsidR="00F94994" w:rsidRPr="005A7055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Дәстүр мен әдет-ғұрып қатынасы</w:t>
      </w:r>
    </w:p>
    <w:p w:rsidR="00BD7CED" w:rsidRPr="005A7055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BD7CED" w:rsidRPr="005A7055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994" w:rsidRPr="005A7055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384754" w:rsidRPr="005A7055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5A7055" w:rsidRDefault="00EF472D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5A7055">
        <w:rPr>
          <w:rFonts w:ascii="Times New Roman" w:hAnsi="Times New Roman" w:cs="Times New Roman"/>
          <w:b/>
          <w:sz w:val="24"/>
          <w:szCs w:val="24"/>
        </w:rPr>
        <w:t>3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4994" w:rsidRPr="005A7055">
        <w:rPr>
          <w:rFonts w:ascii="Times New Roman" w:hAnsi="Times New Roman" w:cs="Times New Roman"/>
          <w:b/>
          <w:sz w:val="24"/>
          <w:szCs w:val="24"/>
          <w:lang w:val="kk-KZ"/>
        </w:rPr>
        <w:t>Батыс елдеріндегі дін мен дәстүр</w:t>
      </w: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Сабақтың мақсаты </w:t>
      </w:r>
      <w:r w:rsidR="00F94994" w:rsidRPr="005A7055">
        <w:rPr>
          <w:rFonts w:ascii="Times New Roman" w:hAnsi="Times New Roman" w:cs="Times New Roman"/>
          <w:bCs/>
          <w:sz w:val="24"/>
          <w:szCs w:val="24"/>
          <w:lang w:val="kk-KZ"/>
        </w:rPr>
        <w:t>–</w:t>
      </w:r>
      <w:r w:rsidRPr="005A70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9499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батыс елдеріндегі дін мен дәстүр 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қатынасын қарастыру. </w:t>
      </w:r>
      <w:r w:rsidR="00F9499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Еуропа елдерінің халықтарының мораль және салт-дәстүрлері жөнінде жазылған 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дереккөздерін анықтау. </w:t>
      </w:r>
      <w:r w:rsidR="00F94994" w:rsidRPr="005A7055">
        <w:rPr>
          <w:rFonts w:ascii="Times New Roman" w:hAnsi="Times New Roman" w:cs="Times New Roman"/>
          <w:sz w:val="24"/>
          <w:szCs w:val="24"/>
          <w:lang w:val="kk-KZ"/>
        </w:rPr>
        <w:t>Дін мен дәстүр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арасындағы қарым-қатынастың басқа жүйелерін көрсету.</w:t>
      </w: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5A7055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5A7055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Еуропа елдерінің халықтарының мораль және салт-дәстүрлері</w:t>
      </w:r>
      <w:r w:rsidR="00EF472D" w:rsidRPr="005A705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F472D" w:rsidRPr="005A7055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Ежелгі Грекия халықтарының әдет-ғұрыптары мен дәстүрлерінің тарихы</w:t>
      </w:r>
      <w:r w:rsidR="00EF472D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94994" w:rsidRPr="005A7055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Ежелгі Рим халықтарының әдет-ғұрыптарының тарихы</w:t>
      </w:r>
    </w:p>
    <w:p w:rsidR="00F94994" w:rsidRPr="005A7055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Еврей халқының әдет-ғұрыптарының тарихы</w:t>
      </w:r>
    </w:p>
    <w:p w:rsidR="00F94994" w:rsidRPr="005A7055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Орта ғасырдағы еуропалық халықтардың діні және салт-дәстүрлері.</w:t>
      </w:r>
    </w:p>
    <w:p w:rsidR="00EF472D" w:rsidRPr="005A7055" w:rsidRDefault="00F94994" w:rsidP="006679C5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Жаңа уақыт дәуіріндегі еуропалық халықтардың діні мен әдет-ғұрыптары.</w:t>
      </w:r>
    </w:p>
    <w:p w:rsidR="00EF472D" w:rsidRPr="005A7055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994" w:rsidRPr="005A7055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C1643C" w:rsidRPr="005A7055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472D" w:rsidRPr="005A7055" w:rsidRDefault="00EF472D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4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4994"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Шығыс славяндардың діні мен әдет-ғұрыптары</w:t>
      </w:r>
    </w:p>
    <w:p w:rsidR="00752ED6" w:rsidRPr="005A7055" w:rsidRDefault="00752ED6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- </w:t>
      </w:r>
      <w:r w:rsidR="00F94994" w:rsidRPr="005A70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Шығыс славяндардың діні мен әдет-ғұрыптарын 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қарастыру. </w:t>
      </w:r>
      <w:r w:rsidR="00F94994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Шығыс халықтарының күнтізбелік салт-дәстүрлеріне толығырақ тоқталу.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Орыс, украин, беларусьтардың дәстүріндегі ұқсас тұстары мен айырмашылықтарын ашу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Дәстүр және рәсімге түсініктеме беру.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472D" w:rsidRPr="005A7055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5A7055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52ED6" w:rsidRPr="005A7055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Шығыс халықтарының күнтізбелік салт-дәстүрлері. </w:t>
      </w:r>
    </w:p>
    <w:p w:rsidR="00752ED6" w:rsidRPr="005A7055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Шығыс халықтарының діні мен әдет-ғұрыптары.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2ED6" w:rsidRPr="005A7055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Орыс халқының салт-дәстүрлері мен моральдық заңдылықтары.</w:t>
      </w:r>
    </w:p>
    <w:p w:rsidR="00752ED6" w:rsidRPr="005A7055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Украиндардың салт-дәстүрлері мен моральдық заңдылықтары.</w:t>
      </w:r>
    </w:p>
    <w:p w:rsidR="00C97E48" w:rsidRPr="005A7055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Беларустардың салт-дәстүрлері мен моральдық заңдылықтары.</w:t>
      </w:r>
    </w:p>
    <w:p w:rsidR="00752ED6" w:rsidRPr="005A7055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Дәстүр және рәсім.</w:t>
      </w:r>
    </w:p>
    <w:p w:rsidR="007B70F1" w:rsidRPr="005A7055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994" w:rsidRPr="005A7055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2ED6" w:rsidRPr="005A7055" w:rsidRDefault="00C97E48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C86921" w:rsidRPr="005A705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86921" w:rsidRPr="005A7055">
        <w:rPr>
          <w:rFonts w:ascii="Times New Roman" w:hAnsi="Times New Roman" w:cs="Times New Roman"/>
          <w:b/>
          <w:sz w:val="24"/>
          <w:szCs w:val="24"/>
        </w:rPr>
        <w:t>-6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ED6" w:rsidRPr="005A7055">
        <w:rPr>
          <w:rFonts w:ascii="Times New Roman" w:hAnsi="Times New Roman" w:cs="Times New Roman"/>
          <w:b/>
          <w:sz w:val="24"/>
          <w:szCs w:val="24"/>
          <w:lang w:val="kk-KZ"/>
        </w:rPr>
        <w:t>Ведалық дін мен брахманизм. Индуизм. Үндістанның материалдық және рухани салт-дәстүрлері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ежелгі үнді мәдениетіндегі брахманизм, джайнизм, индуизм, вишнуизм және шиизм діни бағыттарындағы діни дәстүрді қарастыру.  Индуизмдегі материалдық және рухани салт дәстүрлердің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көрініс табуы. Ежелгі Үнді әдебиетінде, мүсін өнері мен сәулет өнеріндегі діни көзқарастарынының көрініс табуы.</w:t>
      </w:r>
      <w:r w:rsidR="00C86921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Индуизмнің пайда болуы және негізгі ережелері.</w:t>
      </w:r>
      <w:r w:rsidR="00C86921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Ведаларды діни білімнің 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>дереккөз</w:t>
      </w:r>
      <w:r w:rsidR="00752ED6" w:rsidRPr="005A7055">
        <w:rPr>
          <w:rFonts w:ascii="Times New Roman" w:hAnsi="Times New Roman" w:cs="Times New Roman"/>
          <w:sz w:val="24"/>
          <w:szCs w:val="24"/>
          <w:lang w:val="kk-KZ"/>
        </w:rPr>
        <w:t>дер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і ретінде қарастыру. 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5A7055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86921" w:rsidRPr="005A7055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Ведалық дін және брахманизм. </w:t>
      </w:r>
    </w:p>
    <w:p w:rsidR="00C86921" w:rsidRPr="005A7055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Индуизмнің пайда болуы </w:t>
      </w:r>
    </w:p>
    <w:p w:rsidR="00C97E48" w:rsidRPr="005A7055" w:rsidRDefault="00C97E48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Апостолдық ережелер. </w:t>
      </w:r>
    </w:p>
    <w:p w:rsidR="00C86921" w:rsidRPr="005A7055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Үндістанның материалдық және рухани салт-дәстүрлері</w:t>
      </w:r>
    </w:p>
    <w:p w:rsidR="00C97E48" w:rsidRPr="005A7055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Діннің материалдық мәдениетке әсері.</w:t>
      </w:r>
      <w:r w:rsidR="00C97E48" w:rsidRPr="005A705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994" w:rsidRPr="005A7055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20163C" w:rsidRPr="005A7055" w:rsidRDefault="0020163C" w:rsidP="00667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850" w:rsidRPr="005A7055" w:rsidRDefault="00C97E48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564363" w:rsidRPr="005A705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4363" w:rsidRPr="005A7055">
        <w:rPr>
          <w:rFonts w:ascii="Times New Roman" w:hAnsi="Times New Roman" w:cs="Times New Roman"/>
          <w:b/>
          <w:sz w:val="24"/>
          <w:szCs w:val="24"/>
          <w:lang w:val="kk-KZ"/>
        </w:rPr>
        <w:t>Ежелгі Қытай дәстүріндегі діннің рөлі</w:t>
      </w:r>
    </w:p>
    <w:p w:rsidR="00564363" w:rsidRPr="005A7055" w:rsidRDefault="0056436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4363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Сабақтың мақсаты –</w:t>
      </w:r>
      <w:r w:rsidR="00564363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Қытайдың рухани және күнделікті салт-дәстүрлерінің ерекшеліктеріне, </w:t>
      </w:r>
      <w:r w:rsidR="00564363" w:rsidRPr="005A70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Қытай діндеріндегі </w:t>
      </w:r>
      <w:r w:rsidR="00564363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Конфуциандық пен даосизмдегі </w:t>
      </w:r>
      <w:r w:rsidR="00564363" w:rsidRPr="005A7055">
        <w:rPr>
          <w:rFonts w:ascii="Times New Roman" w:hAnsi="Times New Roman" w:cs="Times New Roman"/>
          <w:bCs/>
          <w:sz w:val="24"/>
          <w:szCs w:val="24"/>
          <w:lang w:val="kk-KZ"/>
        </w:rPr>
        <w:t>дін мен дәстүр байланысы.</w:t>
      </w:r>
      <w:r w:rsidR="00564363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Конфуцийлік және Қиыр Шығыстың дәстүрлеріне тоқталу. Даосизм. Қытайдағы тәрбиелеу және білім беру жүйесі, конфуцийшіліктегі тыйым салу мен ережелерге тоқталу </w:t>
      </w:r>
    </w:p>
    <w:p w:rsidR="00564363" w:rsidRPr="005A7055" w:rsidRDefault="0056436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4850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64363" w:rsidRPr="005A7055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Қытайдың рухани және күнделікті салт-дәстүрлерінің ерекшеліктері</w:t>
      </w:r>
    </w:p>
    <w:p w:rsidR="00564363" w:rsidRPr="005A7055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Даосизм</w:t>
      </w:r>
    </w:p>
    <w:p w:rsidR="00214850" w:rsidRPr="005A7055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Қытай этикеті</w:t>
      </w:r>
      <w:r w:rsidR="0020163C" w:rsidRPr="005A7055">
        <w:rPr>
          <w:rFonts w:ascii="Times New Roman" w:hAnsi="Times New Roman" w:cs="Times New Roman"/>
          <w:sz w:val="24"/>
          <w:szCs w:val="24"/>
          <w:lang w:val="kk-KZ"/>
        </w:rPr>
        <w:t>. Конфуциандық дәстүр мен канон: этикалық және салт-дәстүрлі стандарттау</w:t>
      </w:r>
    </w:p>
    <w:p w:rsidR="0020163C" w:rsidRPr="005A7055" w:rsidRDefault="0020163C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14850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214850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994" w:rsidRPr="005A7055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C97E48" w:rsidRPr="005A7055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4850" w:rsidRPr="005A7055" w:rsidRDefault="00214850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20163C" w:rsidRPr="005A7055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79C5" w:rsidRPr="005A705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Жапонияның рухани және материалдық салт-дәстүрлері</w:t>
      </w:r>
    </w:p>
    <w:p w:rsidR="0020163C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</w:t>
      </w:r>
      <w:r w:rsidR="0020163C" w:rsidRPr="005A70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Жапонияның рухани және материалдық салт-дәстүрлерін, </w:t>
      </w:r>
      <w:r w:rsidR="0020163C" w:rsidRPr="005A7055">
        <w:rPr>
          <w:rFonts w:ascii="Times New Roman" w:hAnsi="Times New Roman" w:cs="Times New Roman"/>
          <w:sz w:val="24"/>
          <w:szCs w:val="24"/>
          <w:lang w:val="kk-KZ"/>
        </w:rPr>
        <w:t>Жапониядағы синтоизмнің пайда болуын қарастыру.</w:t>
      </w:r>
      <w:r w:rsidR="0041336B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Жапон өнері мен дәстүрінің ерекшеліктеріне тоқталу. Мәдени құндылық және жапондықтардың мәдени құндылықтарды сақтауы туралы қарастыру.</w:t>
      </w:r>
    </w:p>
    <w:p w:rsidR="00214850" w:rsidRPr="005A7055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2B33" w:rsidRPr="005A7055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336B" w:rsidRPr="005A7055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Cs/>
          <w:sz w:val="24"/>
          <w:szCs w:val="24"/>
          <w:lang w:val="kk-KZ"/>
        </w:rPr>
        <w:t>Жапония мәдениеті мен дәстүрі</w:t>
      </w:r>
    </w:p>
    <w:p w:rsidR="0041336B" w:rsidRPr="005A7055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Cs/>
          <w:sz w:val="24"/>
          <w:szCs w:val="24"/>
          <w:lang w:val="kk-KZ"/>
        </w:rPr>
        <w:t>Жапониядағы синтоизм</w:t>
      </w:r>
      <w:bookmarkStart w:id="0" w:name="_GoBack"/>
      <w:bookmarkEnd w:id="0"/>
    </w:p>
    <w:p w:rsidR="0041336B" w:rsidRPr="005A7055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Жапон өнері ерекшелігі</w:t>
      </w:r>
    </w:p>
    <w:p w:rsidR="0041336B" w:rsidRPr="005A7055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Жапониядағы бизнес мәдениеті</w:t>
      </w:r>
    </w:p>
    <w:p w:rsidR="00FB2B33" w:rsidRPr="005A7055" w:rsidRDefault="0041336B" w:rsidP="006679C5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Жапондық этикет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F94994" w:rsidRPr="005A7055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F94994" w:rsidRPr="005A7055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A7055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A7055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A7055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C97E48" w:rsidRPr="005A7055" w:rsidRDefault="00C97E48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2C6C" w:rsidRPr="005A7055" w:rsidRDefault="00802C6C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9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Иудаизмдегі дәстүрдің көріністері</w:t>
      </w:r>
    </w:p>
    <w:p w:rsidR="00802C6C" w:rsidRPr="005A7055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Сабақтың мақсаты – студенттерді иудаизмнің пайда болуымен, оның діни дәстүрлерімен таныстыру болып табылады. Сонымен қатар, иудей халқының әдет ғұрыптары мен дәстүрінің, күнделікті салт жораларының  иудаизммен тығыз байланысын ашып көрсету.</w:t>
      </w:r>
    </w:p>
    <w:p w:rsidR="00802C6C" w:rsidRPr="005A7055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02C6C" w:rsidRPr="005A7055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802C6C" w:rsidRPr="005A7055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Иудаизмнің пайда болуы.</w:t>
      </w: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Иудаизмнің діни дәстүрлері. </w:t>
      </w: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Иудаизм рәсімдік жүйе ретінде. </w:t>
      </w: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Иудаизмдегі діни табынушылық, әдет-ғүрыптар, мейрамдар</w:t>
      </w: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Күні бойы дұғалар мен салт-жоралар. </w:t>
      </w:r>
    </w:p>
    <w:p w:rsidR="00802C6C" w:rsidRPr="005A7055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Синагога</w:t>
      </w:r>
    </w:p>
    <w:p w:rsidR="00802C6C" w:rsidRPr="005A7055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6C" w:rsidRPr="005A7055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802C6C" w:rsidRPr="005A7055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802C6C" w:rsidRPr="005A7055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5A7055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Орынбеков М.С. «Қазақ сенімдерінің бастаулары». Алматы: «Қазақ университеті», 2002 ж. 14 бет.</w:t>
      </w:r>
    </w:p>
    <w:p w:rsidR="00802C6C" w:rsidRPr="005A7055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5A7055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802C6C" w:rsidRPr="005A7055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6C" w:rsidRPr="005A7055" w:rsidRDefault="00802C6C" w:rsidP="006679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10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Буддизмдегі дін мен дәстүр</w:t>
      </w:r>
    </w:p>
    <w:p w:rsidR="00802C6C" w:rsidRPr="005A7055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6C" w:rsidRPr="005A7055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буддизмнің пайда болуы мен әлемдік дінге айнала отырып бүкіл әлемге таралуының себептерін студенттерге түсіндіру болып табылады. </w:t>
      </w:r>
      <w:r w:rsidR="00E11D5D"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қатар, </w:t>
      </w:r>
      <w:r w:rsidRPr="005A7055">
        <w:rPr>
          <w:rFonts w:ascii="Times New Roman" w:hAnsi="Times New Roman" w:cs="Times New Roman"/>
          <w:sz w:val="24"/>
          <w:szCs w:val="24"/>
          <w:lang w:val="kk-KZ"/>
        </w:rPr>
        <w:t>буддизм діни дәстүрінің салт-дәртүрмен сабақтастығы</w:t>
      </w:r>
      <w:r w:rsidR="00E11D5D" w:rsidRPr="005A7055">
        <w:rPr>
          <w:rFonts w:ascii="Times New Roman" w:hAnsi="Times New Roman" w:cs="Times New Roman"/>
          <w:sz w:val="24"/>
          <w:szCs w:val="24"/>
          <w:lang w:val="kk-KZ"/>
        </w:rPr>
        <w:t>н ашып көрсету.</w:t>
      </w:r>
    </w:p>
    <w:p w:rsidR="00E11D5D" w:rsidRPr="005A7055" w:rsidRDefault="00E11D5D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D5D" w:rsidRPr="005A7055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E11D5D" w:rsidRPr="005A7055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Буддизмнің пайда болуы</w:t>
      </w:r>
    </w:p>
    <w:p w:rsidR="00E11D5D" w:rsidRPr="005A7055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Буддизмнің эстетикалық дәстүрі. </w:t>
      </w:r>
    </w:p>
    <w:p w:rsidR="00E11D5D" w:rsidRPr="005A7055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Буддизмнің әдеби мұрасы. </w:t>
      </w:r>
    </w:p>
    <w:p w:rsidR="00E11D5D" w:rsidRPr="005A7055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Буддизмнің әр халықтың дәстүрімен байланысы</w:t>
      </w:r>
    </w:p>
    <w:p w:rsidR="00802C6C" w:rsidRPr="005A7055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Будда өнерінің қазіргі өмірі.</w:t>
      </w:r>
    </w:p>
    <w:p w:rsidR="00802C6C" w:rsidRPr="005A7055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2C6C" w:rsidRPr="005A7055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802C6C" w:rsidRPr="005A7055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802C6C" w:rsidRPr="005A7055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5A7055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802C6C" w:rsidRPr="005A7055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5A7055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E11D5D" w:rsidRPr="005A7055" w:rsidRDefault="00E11D5D" w:rsidP="00E11D5D">
      <w:pPr>
        <w:pStyle w:val="a3"/>
        <w:tabs>
          <w:tab w:val="left" w:pos="7254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11D5D" w:rsidRPr="005A7055" w:rsidRDefault="00E11D5D" w:rsidP="006679C5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11-12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Христиандық дін мен дәстүр</w:t>
      </w:r>
    </w:p>
    <w:p w:rsidR="00802C6C" w:rsidRPr="005A7055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1D5D" w:rsidRPr="005A7055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студенттерді христиан дінінің пайда болуы мен әлемге таралуының себептерін түсіндіру, оның христиан елдеріндегі дәстүрмен байланысын ашып көрсету. </w:t>
      </w:r>
    </w:p>
    <w:p w:rsidR="00E11D5D" w:rsidRPr="005A7055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D5D" w:rsidRPr="005A7055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Христиан дінінің пайда болуы мен дамуы.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Христиан дініндегі дәстүрдің орны. 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Христиан дініндегі дәстүрлердің көрінісі 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Діни және зайырлы дәстүр: олардың христиандардың өміріндегі қарым-қатынасы. 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Христианның өміріндегі маңызды оқиғалар: туылу (физикалық және рухани); үйлену тойы; махаббат, жерлеу рәсімі. </w:t>
      </w:r>
    </w:p>
    <w:p w:rsidR="00E11D5D" w:rsidRPr="005A7055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Христиан  өмірінің мақсаты мен мазмұны: құтқарылу.</w:t>
      </w:r>
    </w:p>
    <w:p w:rsidR="00E11D5D" w:rsidRPr="005A7055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D5D" w:rsidRPr="005A7055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E11D5D" w:rsidRPr="005A7055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E11D5D" w:rsidRPr="005A7055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E11D5D" w:rsidRPr="005A7055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E11D5D" w:rsidRPr="005A7055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lastRenderedPageBreak/>
        <w:t>Рысбекова Ш.С., Борбасова Қ.М., Құрманалиева А.Д., Діндер тарихы. Оқулық.  Алматы: Қазақ университеті, 2012</w:t>
      </w:r>
    </w:p>
    <w:p w:rsidR="00E11D5D" w:rsidRPr="005A7055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E11D5D" w:rsidRPr="005A7055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2C6C" w:rsidRPr="005A7055" w:rsidRDefault="00E11D5D" w:rsidP="006679C5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13-1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Исламдағы дін мен дәстүр</w:t>
      </w:r>
    </w:p>
    <w:p w:rsidR="00DD1CD7" w:rsidRPr="005A7055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– студенттерді ислам дінінің пайда болуы мен әлемге таралуының себептерін түсіндіру, оның мұсылман елдеріндегі дәстүрмен байланысын ашып көрсету. </w:t>
      </w: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Исламның пайда болуы және таралуы. </w:t>
      </w: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Исламның негізгі догмалары (Құран, ислам мұсылмандарының ұғымы, Исламның бес парызы, жихад). </w:t>
      </w: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Исламдағы күнтізбе, дін және мерекелер. </w:t>
      </w: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Ислам қоғамының этикалық нормалары және әлеуметтік ұйым принциптері. </w:t>
      </w: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Исламның білім беру дәстүрлері. Медресе. </w:t>
      </w:r>
    </w:p>
    <w:p w:rsidR="00DD1CD7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Культтік тәжірибесі. </w:t>
      </w:r>
    </w:p>
    <w:p w:rsidR="00E11D5D" w:rsidRPr="005A7055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Мазхабтардың дәстүрге көзқарасы.</w:t>
      </w:r>
    </w:p>
    <w:p w:rsidR="00E11D5D" w:rsidRPr="005A7055" w:rsidRDefault="00E11D5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Қ. Жолдыбайұлы. Дін мен діл. Алматы; </w:t>
      </w:r>
      <w:r w:rsidRPr="005A7055">
        <w:rPr>
          <w:rFonts w:ascii="Times New Roman" w:hAnsi="Times New Roman" w:cs="Times New Roman"/>
          <w:sz w:val="24"/>
          <w:szCs w:val="24"/>
        </w:rPr>
        <w:t>2013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DD1CD7" w:rsidRPr="005A7055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CD7" w:rsidRPr="005A7055" w:rsidRDefault="00DD1CD7" w:rsidP="006679C5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15</w:t>
      </w:r>
      <w:r w:rsidR="006679C5"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Қазақ халқының діни дәстүрлері</w:t>
      </w:r>
    </w:p>
    <w:p w:rsidR="00DD1CD7" w:rsidRPr="005A7055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Сабақтың мақсаты – студенттерге қазақ халқының исламға дейінгі дәстүрлері мен ислам дінінің қазақ салт-дәстүрлерімен сабақтастығын ашып көрсету. Ханафи мазхабы.. Ар-ұят – иманнан. Малым жанымның садағасы, жаным арымның садағасы. Қонақжайлылық – қазақы қасиет. Әдептілік, сыпайылық.. Исламның қазақ мәдениетіне, дәстүріне ықпалы.</w:t>
      </w: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Талқылауға арналған сұрақтар:</w:t>
      </w:r>
    </w:p>
    <w:p w:rsidR="00DD1CD7" w:rsidRPr="005A7055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CD7" w:rsidRPr="005A7055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Қазақ халқының исламға дейінгі дәстүрлері</w:t>
      </w:r>
    </w:p>
    <w:p w:rsidR="00DD1CD7" w:rsidRPr="005A7055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Зардүстілік. Шамандық. Тәңіршілдік.</w:t>
      </w:r>
    </w:p>
    <w:p w:rsidR="00DD1CD7" w:rsidRPr="005A7055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Қазақ халқының салт дәстүрлеріне исламның әсері.</w:t>
      </w:r>
    </w:p>
    <w:p w:rsidR="00DD1CD7" w:rsidRPr="005A7055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Қазақ халқының имани дәстүрлері.</w:t>
      </w:r>
    </w:p>
    <w:p w:rsidR="00DD1CD7" w:rsidRPr="005A7055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Қазақ халқының ұмыт бола бастаған дәстүрлері</w:t>
      </w: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Пайдалануға ұсынылатын әдебиеттер: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Қ. Жолдыбайұлы. Дін мен діл. Алматы; </w:t>
      </w:r>
      <w:r w:rsidRPr="005A7055">
        <w:rPr>
          <w:rFonts w:ascii="Times New Roman" w:hAnsi="Times New Roman" w:cs="Times New Roman"/>
          <w:sz w:val="24"/>
          <w:szCs w:val="24"/>
        </w:rPr>
        <w:t>2013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DD1CD7" w:rsidRPr="005A7055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Байтенова Н.Ж. Қазақстандағы діндер. – А., 2014.</w:t>
      </w: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CD7" w:rsidRPr="005A7055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5A7055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сабағына дайындалуға арналған әдістемелік нұсқаулар:</w:t>
      </w:r>
    </w:p>
    <w:p w:rsidR="00FB2B33" w:rsidRPr="005A7055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a) семинар тақырыптары бойынша оқу құралының материалын зерттеу;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б) ұсынылған әдебиеттерді оқып, қысқаша конспект құрастыру; 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>• осы мәселеге қатысты мәселелердің ауқымын айқындау;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• тиісті әдебиеттерді оқып үйрену; 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• жиналған деректерді салыстыру және талдау. </w:t>
      </w: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sz w:val="24"/>
          <w:szCs w:val="24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5A7055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7CED" w:rsidRPr="005A7055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2D96" w:rsidRPr="005A7055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Pr="005A705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Н.С. Әлтаева</w:t>
      </w:r>
    </w:p>
    <w:p w:rsidR="00F62D96" w:rsidRPr="005A7055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D96" w:rsidRPr="005A7055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F38"/>
    <w:multiLevelType w:val="hybridMultilevel"/>
    <w:tmpl w:val="89E2483E"/>
    <w:lvl w:ilvl="0" w:tplc="C032C1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5AE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66A13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24EC2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BE3DED"/>
    <w:multiLevelType w:val="hybridMultilevel"/>
    <w:tmpl w:val="C1D0BC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14724"/>
    <w:multiLevelType w:val="hybridMultilevel"/>
    <w:tmpl w:val="067C4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271764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37837"/>
    <w:multiLevelType w:val="hybridMultilevel"/>
    <w:tmpl w:val="2B188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704"/>
    <w:multiLevelType w:val="hybridMultilevel"/>
    <w:tmpl w:val="431CE5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285189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A874D7"/>
    <w:multiLevelType w:val="hybridMultilevel"/>
    <w:tmpl w:val="41C46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B9698B"/>
    <w:multiLevelType w:val="hybridMultilevel"/>
    <w:tmpl w:val="8A7AE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6218C4"/>
    <w:multiLevelType w:val="hybridMultilevel"/>
    <w:tmpl w:val="8884A7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EF0BA3"/>
    <w:multiLevelType w:val="hybridMultilevel"/>
    <w:tmpl w:val="4D64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D1428E"/>
    <w:multiLevelType w:val="hybridMultilevel"/>
    <w:tmpl w:val="1EBC79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2B71FF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7879"/>
    <w:multiLevelType w:val="hybridMultilevel"/>
    <w:tmpl w:val="85C42F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4802770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33"/>
  </w:num>
  <w:num w:numId="7">
    <w:abstractNumId w:val="25"/>
  </w:num>
  <w:num w:numId="8">
    <w:abstractNumId w:val="29"/>
  </w:num>
  <w:num w:numId="9">
    <w:abstractNumId w:val="19"/>
  </w:num>
  <w:num w:numId="10">
    <w:abstractNumId w:val="14"/>
  </w:num>
  <w:num w:numId="11">
    <w:abstractNumId w:val="28"/>
  </w:num>
  <w:num w:numId="12">
    <w:abstractNumId w:val="26"/>
  </w:num>
  <w:num w:numId="13">
    <w:abstractNumId w:val="27"/>
  </w:num>
  <w:num w:numId="14">
    <w:abstractNumId w:val="30"/>
  </w:num>
  <w:num w:numId="15">
    <w:abstractNumId w:val="12"/>
  </w:num>
  <w:num w:numId="16">
    <w:abstractNumId w:val="22"/>
  </w:num>
  <w:num w:numId="17">
    <w:abstractNumId w:val="6"/>
  </w:num>
  <w:num w:numId="18">
    <w:abstractNumId w:val="32"/>
  </w:num>
  <w:num w:numId="19">
    <w:abstractNumId w:val="3"/>
  </w:num>
  <w:num w:numId="20">
    <w:abstractNumId w:val="4"/>
  </w:num>
  <w:num w:numId="21">
    <w:abstractNumId w:val="15"/>
  </w:num>
  <w:num w:numId="22">
    <w:abstractNumId w:val="24"/>
  </w:num>
  <w:num w:numId="23">
    <w:abstractNumId w:val="8"/>
  </w:num>
  <w:num w:numId="24">
    <w:abstractNumId w:val="2"/>
  </w:num>
  <w:num w:numId="25">
    <w:abstractNumId w:val="31"/>
  </w:num>
  <w:num w:numId="26">
    <w:abstractNumId w:val="21"/>
  </w:num>
  <w:num w:numId="27">
    <w:abstractNumId w:val="0"/>
  </w:num>
  <w:num w:numId="28">
    <w:abstractNumId w:val="16"/>
  </w:num>
  <w:num w:numId="29">
    <w:abstractNumId w:val="7"/>
  </w:num>
  <w:num w:numId="30">
    <w:abstractNumId w:val="23"/>
  </w:num>
  <w:num w:numId="31">
    <w:abstractNumId w:val="5"/>
  </w:num>
  <w:num w:numId="32">
    <w:abstractNumId w:val="18"/>
  </w:num>
  <w:num w:numId="33">
    <w:abstractNumId w:val="17"/>
  </w:num>
  <w:num w:numId="34">
    <w:abstractNumId w:val="1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DA"/>
    <w:rsid w:val="00001539"/>
    <w:rsid w:val="00071531"/>
    <w:rsid w:val="00137802"/>
    <w:rsid w:val="0020163C"/>
    <w:rsid w:val="00214850"/>
    <w:rsid w:val="002C0584"/>
    <w:rsid w:val="00302A04"/>
    <w:rsid w:val="00384754"/>
    <w:rsid w:val="003D6533"/>
    <w:rsid w:val="0041336B"/>
    <w:rsid w:val="00564363"/>
    <w:rsid w:val="005A6322"/>
    <w:rsid w:val="005A7055"/>
    <w:rsid w:val="005B467E"/>
    <w:rsid w:val="00620A2A"/>
    <w:rsid w:val="00654515"/>
    <w:rsid w:val="006679C5"/>
    <w:rsid w:val="006B18DA"/>
    <w:rsid w:val="0072229B"/>
    <w:rsid w:val="00752ED6"/>
    <w:rsid w:val="00755165"/>
    <w:rsid w:val="007B70F1"/>
    <w:rsid w:val="007E1A99"/>
    <w:rsid w:val="00802C6C"/>
    <w:rsid w:val="00807059"/>
    <w:rsid w:val="008F3E29"/>
    <w:rsid w:val="00A07670"/>
    <w:rsid w:val="00B1118C"/>
    <w:rsid w:val="00BD356D"/>
    <w:rsid w:val="00BD7CED"/>
    <w:rsid w:val="00C0374D"/>
    <w:rsid w:val="00C1643C"/>
    <w:rsid w:val="00C74CA6"/>
    <w:rsid w:val="00C86921"/>
    <w:rsid w:val="00C97E48"/>
    <w:rsid w:val="00DD1CD7"/>
    <w:rsid w:val="00E11D5D"/>
    <w:rsid w:val="00EF472D"/>
    <w:rsid w:val="00F163D6"/>
    <w:rsid w:val="00F62D96"/>
    <w:rsid w:val="00F94994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49CF3-DBC9-4702-93E9-C4D4143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384754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4754"/>
    <w:rPr>
      <w:rFonts w:eastAsiaTheme="minorEastAsia"/>
      <w:lang w:eastAsia="ru-RU"/>
    </w:rPr>
  </w:style>
  <w:style w:type="paragraph" w:styleId="a7">
    <w:name w:val="Plain Text"/>
    <w:basedOn w:val="a"/>
    <w:link w:val="a8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Учетная запись Майкрософт</cp:lastModifiedBy>
  <cp:revision>14</cp:revision>
  <dcterms:created xsi:type="dcterms:W3CDTF">2018-10-17T18:09:00Z</dcterms:created>
  <dcterms:modified xsi:type="dcterms:W3CDTF">2023-01-10T18:30:00Z</dcterms:modified>
</cp:coreProperties>
</file>